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78" w:rsidRPr="00246FA8" w:rsidRDefault="00246FA8" w:rsidP="00246FA8">
      <w:pPr>
        <w:spacing w:after="0" w:line="240" w:lineRule="auto"/>
        <w:jc w:val="center"/>
        <w:rPr>
          <w:rFonts w:eastAsia="Times New Roman" w:cs="Times New Roman"/>
          <w:b/>
          <w:color w:val="000000"/>
          <w:sz w:val="28"/>
          <w:lang w:val="en-US"/>
        </w:rPr>
      </w:pPr>
      <w:r w:rsidRPr="00246FA8">
        <w:rPr>
          <w:rFonts w:eastAsia="Times New Roman" w:cs="Times New Roman"/>
          <w:b/>
          <w:color w:val="000000"/>
          <w:sz w:val="28"/>
          <w:lang w:val="en-US"/>
        </w:rPr>
        <w:t>Rolul ecografiei de screening de prim trimestru in era NIPT (Noninvasive prenatal testing)</w:t>
      </w:r>
    </w:p>
    <w:p w:rsidR="00246FA8" w:rsidRDefault="00246FA8">
      <w:r>
        <w:t>Dominic Iliescu, Stefania Tudorache, Maria Florea</w:t>
      </w:r>
    </w:p>
    <w:p w:rsidR="00246FA8" w:rsidRDefault="00246FA8">
      <w:r>
        <w:t>UMF Craiova</w:t>
      </w:r>
    </w:p>
    <w:p w:rsidR="00246FA8" w:rsidRDefault="00246FA8"/>
    <w:p w:rsidR="00246FA8" w:rsidRDefault="00246FA8" w:rsidP="00246FA8">
      <w:r>
        <w:t xml:space="preserve">Obiective. Screening-ul de prim trimestru a intrat in conduita prenatala generala si reprezinta o indicatie a ghidurilor nationale si internationale. Scopul primar pentru care a fost conceput este detectia precoce a principalelor sindroame genetice majore. Cercetarile recente au oferit posibilitatea unor detectii superioare ale acestor sindroame cu ajutorul unor tehnici genetice superioare. Obiectivul lucrarii este acela de a evidentia rolul screening-ului ecografic in contextul progreselor recente pe care le-a inregistrat evaluarea genetica neinvaziva. </w:t>
      </w:r>
    </w:p>
    <w:p w:rsidR="00246FA8" w:rsidRDefault="00246FA8" w:rsidP="00246FA8">
      <w:r>
        <w:t>Material si metoda</w:t>
      </w:r>
    </w:p>
    <w:p w:rsidR="00246FA8" w:rsidRDefault="00246FA8" w:rsidP="00246FA8">
      <w:r>
        <w:t>Este prezentat un review al literaturii recente care prezinta performantele testarii genetice prenatale precoce, care depasesc rolul primar al screening-ului clasic de prim trimestru, la 11-13 saptamani. Sunt deasemenea expuse beneficiile colaterale ale screening-ului combinat ecografic de la aceasta varsta gestationala.  In corelatie cu literature de specialitate, este relatata experienta clinicii noastre cu privire la rezultatele determinarilor de prim trimestru.</w:t>
      </w:r>
    </w:p>
    <w:p w:rsidR="00246FA8" w:rsidRDefault="00246FA8" w:rsidP="00246FA8">
      <w:r>
        <w:t>Rezultate</w:t>
      </w:r>
    </w:p>
    <w:p w:rsidR="00246FA8" w:rsidRDefault="00246FA8" w:rsidP="00246FA8">
      <w:r>
        <w:t>Literatura arata faptul ca scanarea ecografica de la finalul primului trimestru a evoluat in ultimii ani de la o evaluare in scopul masurarii unor markeri genetici, catre o examinare complexa, cu rolul de a semnala multiple complicatii ale sarcinii, incluzand anomaliile morfologice majore. Exaterienta clinicii noastre confirma aceste date, iar raportul cost/eficienta al testarii genetice neinvazive prenatale ne arata ca aceasta metoda ar trebui rezervata unor cazuri atent selectionate.</w:t>
      </w:r>
    </w:p>
    <w:p w:rsidR="00246FA8" w:rsidRDefault="00246FA8" w:rsidP="00246FA8">
      <w:r>
        <w:t>Concluzii</w:t>
      </w:r>
    </w:p>
    <w:p w:rsidR="00246FA8" w:rsidRDefault="00246FA8" w:rsidP="00246FA8">
      <w:r>
        <w:t>Ecografia de la finalul primului trimestru ramane una din investigatiile de referinta ale sarcinii. Beneficiile suplimentare oferite de testarea genetica prenatala neinvaziva nu se suprapun cu toate obiectivele examinarii imagistice, asadar aceste evaluari ar trebui judecate ca investigatii complementare.</w:t>
      </w:r>
    </w:p>
    <w:p w:rsidR="00246FA8" w:rsidRDefault="00246FA8"/>
    <w:p w:rsidR="00246FA8" w:rsidRDefault="00246FA8"/>
    <w:sectPr w:rsidR="00246FA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246FA8"/>
    <w:rsid w:val="00172815"/>
    <w:rsid w:val="00206D8F"/>
    <w:rsid w:val="002358FA"/>
    <w:rsid w:val="00246FA8"/>
    <w:rsid w:val="00291FEF"/>
    <w:rsid w:val="0036114D"/>
    <w:rsid w:val="00421ECB"/>
    <w:rsid w:val="0069007E"/>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43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2016-10-12T12:38:00Z</dcterms:created>
  <dcterms:modified xsi:type="dcterms:W3CDTF">2016-10-12T12:39:00Z</dcterms:modified>
</cp:coreProperties>
</file>